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CF67" w14:textId="77777777" w:rsidR="00883AD8" w:rsidRDefault="00331BC1">
      <w:pPr>
        <w:pStyle w:val="BodyText"/>
        <w:ind w:left="-960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w:drawing>
          <wp:inline distT="0" distB="0" distL="0" distR="0" wp14:anchorId="6E037D23" wp14:editId="16E48959">
            <wp:extent cx="6046647" cy="302590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647" cy="302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684A6" w14:textId="77777777" w:rsidR="00883AD8" w:rsidRDefault="00883AD8">
      <w:pPr>
        <w:pStyle w:val="BodyText"/>
        <w:rPr>
          <w:rFonts w:ascii="Times New Roman"/>
          <w:b w:val="0"/>
          <w:i w:val="0"/>
        </w:rPr>
      </w:pPr>
    </w:p>
    <w:p w14:paraId="5D5BB32A" w14:textId="77777777" w:rsidR="00883AD8" w:rsidRDefault="00331BC1">
      <w:pPr>
        <w:spacing w:before="253"/>
        <w:ind w:left="124"/>
        <w:rPr>
          <w:b/>
          <w:sz w:val="24"/>
        </w:rPr>
      </w:pPr>
      <w:r>
        <w:rPr>
          <w:b/>
          <w:spacing w:val="-2"/>
          <w:sz w:val="28"/>
        </w:rPr>
        <w:t>Basic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and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Social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Sciences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Research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Ethics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Committee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(</w:t>
      </w:r>
      <w:r>
        <w:rPr>
          <w:b/>
          <w:spacing w:val="-2"/>
          <w:sz w:val="24"/>
        </w:rPr>
        <w:t>BaSSREC</w:t>
      </w:r>
      <w:r>
        <w:rPr>
          <w:b/>
          <w:spacing w:val="-2"/>
          <w:sz w:val="28"/>
        </w:rPr>
        <w:t>)</w:t>
      </w:r>
      <w:r>
        <w:rPr>
          <w:b/>
          <w:spacing w:val="-2"/>
          <w:sz w:val="24"/>
        </w:rPr>
        <w:t>checklist</w:t>
      </w:r>
    </w:p>
    <w:p w14:paraId="21F52A73" w14:textId="77777777" w:rsidR="00883AD8" w:rsidRDefault="00331BC1">
      <w:pPr>
        <w:pStyle w:val="Title"/>
      </w:pPr>
      <w:r>
        <w:t>Documents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included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ethics</w:t>
      </w:r>
      <w:r>
        <w:rPr>
          <w:spacing w:val="-9"/>
        </w:rPr>
        <w:t xml:space="preserve"> </w:t>
      </w:r>
      <w:r>
        <w:t>clearance</w:t>
      </w:r>
      <w:r>
        <w:rPr>
          <w:spacing w:val="-9"/>
        </w:rPr>
        <w:t xml:space="preserve"> </w:t>
      </w:r>
      <w:r>
        <w:rPr>
          <w:spacing w:val="-2"/>
        </w:rPr>
        <w:t>applications.</w:t>
      </w:r>
    </w:p>
    <w:p w14:paraId="556A4F99" w14:textId="77777777" w:rsidR="00883AD8" w:rsidRDefault="00883AD8">
      <w:pPr>
        <w:rPr>
          <w:b/>
        </w:rPr>
      </w:pPr>
    </w:p>
    <w:p w14:paraId="6A7C87E8" w14:textId="77777777" w:rsidR="00883AD8" w:rsidRDefault="00331BC1">
      <w:pPr>
        <w:pStyle w:val="BodyText"/>
        <w:spacing w:before="141"/>
        <w:ind w:left="124"/>
      </w:pPr>
      <w:r>
        <w:t>Please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following,</w:t>
      </w:r>
      <w:r>
        <w:rPr>
          <w:spacing w:val="40"/>
        </w:rPr>
        <w:t xml:space="preserve"> </w:t>
      </w:r>
      <w:r>
        <w:t>relevant</w:t>
      </w:r>
      <w:r>
        <w:rPr>
          <w:spacing w:val="33"/>
        </w:rPr>
        <w:t xml:space="preserve"> </w:t>
      </w:r>
      <w:r>
        <w:t>documentation</w:t>
      </w:r>
      <w:r>
        <w:rPr>
          <w:spacing w:val="39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included</w:t>
      </w:r>
      <w:r>
        <w:rPr>
          <w:spacing w:val="39"/>
        </w:rPr>
        <w:t xml:space="preserve"> </w:t>
      </w:r>
      <w:r>
        <w:t>together</w:t>
      </w:r>
      <w:r>
        <w:rPr>
          <w:spacing w:val="37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rPr>
          <w:spacing w:val="-5"/>
        </w:rPr>
        <w:t>the</w:t>
      </w:r>
    </w:p>
    <w:p w14:paraId="4676BBA1" w14:textId="77777777" w:rsidR="00883AD8" w:rsidRDefault="00331BC1">
      <w:pPr>
        <w:spacing w:before="3"/>
        <w:ind w:left="124"/>
        <w:rPr>
          <w:b/>
          <w:i/>
          <w:sz w:val="20"/>
        </w:rPr>
      </w:pPr>
      <w:hyperlink r:id="rId6">
        <w:r>
          <w:rPr>
            <w:i/>
            <w:color w:val="0000FF"/>
            <w:sz w:val="20"/>
            <w:u w:val="single" w:color="0000FF"/>
          </w:rPr>
          <w:t>BaSSREC</w:t>
        </w:r>
        <w:r>
          <w:rPr>
            <w:i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i/>
            <w:color w:val="0000FF"/>
            <w:sz w:val="20"/>
            <w:u w:val="single" w:color="0000FF"/>
          </w:rPr>
          <w:t>Application</w:t>
        </w:r>
        <w:r>
          <w:rPr>
            <w:i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i/>
            <w:color w:val="0000FF"/>
            <w:sz w:val="20"/>
            <w:u w:val="single" w:color="0000FF"/>
          </w:rPr>
          <w:t>Form</w:t>
        </w:r>
        <w:r>
          <w:rPr>
            <w:b/>
            <w:i/>
            <w:sz w:val="20"/>
          </w:rPr>
          <w:t>:</w:t>
        </w:r>
      </w:hyperlink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indicate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0"/>
          <w:sz w:val="20"/>
        </w:rPr>
        <w:t xml:space="preserve"> </w:t>
      </w:r>
      <w:proofErr w:type="gramStart"/>
      <w:r>
        <w:rPr>
          <w:b/>
          <w:i/>
          <w:sz w:val="20"/>
        </w:rPr>
        <w:t>tick(</w:t>
      </w:r>
      <w:proofErr w:type="gramEnd"/>
      <w:r>
        <w:rPr>
          <w:rFonts w:ascii="Wingdings" w:hAnsi="Wingdings"/>
          <w:sz w:val="28"/>
        </w:rPr>
        <w:t></w:t>
      </w:r>
      <w:r>
        <w:rPr>
          <w:b/>
          <w:sz w:val="28"/>
        </w:rPr>
        <w:t>)</w:t>
      </w:r>
      <w:r>
        <w:rPr>
          <w:b/>
          <w:spacing w:val="-11"/>
          <w:sz w:val="28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applied</w:t>
      </w:r>
    </w:p>
    <w:p w14:paraId="5408DBFD" w14:textId="77777777" w:rsidR="00883AD8" w:rsidRDefault="00883AD8">
      <w:pPr>
        <w:spacing w:before="9"/>
        <w:rPr>
          <w:b/>
          <w:i/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7"/>
        <w:gridCol w:w="547"/>
      </w:tblGrid>
      <w:tr w:rsidR="00883AD8" w14:paraId="65CFA639" w14:textId="77777777">
        <w:trPr>
          <w:trHeight w:val="469"/>
        </w:trPr>
        <w:tc>
          <w:tcPr>
            <w:tcW w:w="9307" w:type="dxa"/>
          </w:tcPr>
          <w:p w14:paraId="72EC6434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BaSSREC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completed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47" w:type="dxa"/>
          </w:tcPr>
          <w:p w14:paraId="71CD2349" w14:textId="77777777" w:rsidR="00883AD8" w:rsidRDefault="00331BC1">
            <w:pPr>
              <w:pStyle w:val="TableParagraph"/>
              <w:spacing w:before="2"/>
              <w:ind w:left="11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</w:t>
            </w:r>
          </w:p>
        </w:tc>
      </w:tr>
      <w:tr w:rsidR="00883AD8" w14:paraId="240F300D" w14:textId="77777777">
        <w:trPr>
          <w:trHeight w:val="484"/>
        </w:trPr>
        <w:tc>
          <w:tcPr>
            <w:tcW w:w="9307" w:type="dxa"/>
          </w:tcPr>
          <w:p w14:paraId="6A28B88A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547" w:type="dxa"/>
          </w:tcPr>
          <w:p w14:paraId="373C6C30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0F44F935" w14:textId="77777777">
        <w:trPr>
          <w:trHeight w:val="479"/>
        </w:trPr>
        <w:tc>
          <w:tcPr>
            <w:tcW w:w="9307" w:type="dxa"/>
          </w:tcPr>
          <w:p w14:paraId="75B3288E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Committee.</w:t>
            </w:r>
          </w:p>
        </w:tc>
        <w:tc>
          <w:tcPr>
            <w:tcW w:w="547" w:type="dxa"/>
          </w:tcPr>
          <w:p w14:paraId="7527B483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1D8FB865" w14:textId="77777777">
        <w:trPr>
          <w:trHeight w:val="484"/>
        </w:trPr>
        <w:tc>
          <w:tcPr>
            <w:tcW w:w="9307" w:type="dxa"/>
          </w:tcPr>
          <w:p w14:paraId="64192438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strictly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</w:rPr>
                <w:t>BaSSREC</w:t>
              </w:r>
              <w:r>
                <w:rPr>
                  <w:color w:val="0000FF"/>
                  <w:spacing w:val="-9"/>
                  <w:sz w:val="20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</w:rPr>
                <w:t>template</w:t>
              </w:r>
            </w:hyperlink>
            <w:r>
              <w:rPr>
                <w:spacing w:val="-2"/>
                <w:sz w:val="20"/>
              </w:rPr>
              <w:t>)</w:t>
            </w:r>
          </w:p>
        </w:tc>
        <w:tc>
          <w:tcPr>
            <w:tcW w:w="547" w:type="dxa"/>
          </w:tcPr>
          <w:p w14:paraId="338F5A80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08AE9123" w14:textId="77777777">
        <w:trPr>
          <w:trHeight w:val="690"/>
        </w:trPr>
        <w:tc>
          <w:tcPr>
            <w:tcW w:w="9307" w:type="dxa"/>
          </w:tcPr>
          <w:p w14:paraId="2DA1B0A4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text-,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to</w:t>
            </w:r>
          </w:p>
          <w:p w14:paraId="2F025507" w14:textId="77777777" w:rsidR="00883AD8" w:rsidRDefault="00331BC1">
            <w:pPr>
              <w:pStyle w:val="TableParagraph"/>
              <w:spacing w:before="115"/>
              <w:ind w:left="825"/>
              <w:rPr>
                <w:sz w:val="20"/>
              </w:rPr>
            </w:pPr>
            <w:r>
              <w:rPr>
                <w:sz w:val="20"/>
              </w:rPr>
              <w:t>recruit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participants)</w:t>
            </w:r>
          </w:p>
        </w:tc>
        <w:tc>
          <w:tcPr>
            <w:tcW w:w="547" w:type="dxa"/>
          </w:tcPr>
          <w:p w14:paraId="0784B208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1C23BF8B" w14:textId="77777777">
        <w:trPr>
          <w:trHeight w:val="484"/>
        </w:trPr>
        <w:tc>
          <w:tcPr>
            <w:tcW w:w="9307" w:type="dxa"/>
          </w:tcPr>
          <w:p w14:paraId="2C028FFB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investigator/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researcher/study-</w:t>
            </w:r>
            <w:r>
              <w:rPr>
                <w:spacing w:val="-2"/>
                <w:sz w:val="20"/>
              </w:rPr>
              <w:t>leader</w:t>
            </w:r>
          </w:p>
        </w:tc>
        <w:tc>
          <w:tcPr>
            <w:tcW w:w="547" w:type="dxa"/>
          </w:tcPr>
          <w:p w14:paraId="795A66B9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20751725" w14:textId="77777777">
        <w:trPr>
          <w:trHeight w:val="479"/>
        </w:trPr>
        <w:tc>
          <w:tcPr>
            <w:tcW w:w="9307" w:type="dxa"/>
          </w:tcPr>
          <w:p w14:paraId="2278068C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Proof 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researcher/student/applicant</w:t>
            </w:r>
          </w:p>
        </w:tc>
        <w:tc>
          <w:tcPr>
            <w:tcW w:w="547" w:type="dxa"/>
          </w:tcPr>
          <w:p w14:paraId="719FF489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4673F0FC" w14:textId="77777777">
        <w:trPr>
          <w:trHeight w:val="484"/>
        </w:trPr>
        <w:tc>
          <w:tcPr>
            <w:tcW w:w="9307" w:type="dxa"/>
          </w:tcPr>
          <w:p w14:paraId="4705A528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Proof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assistant(s)</w:t>
            </w:r>
          </w:p>
        </w:tc>
        <w:tc>
          <w:tcPr>
            <w:tcW w:w="547" w:type="dxa"/>
          </w:tcPr>
          <w:p w14:paraId="3E9DCAA5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6F393B87" w14:textId="77777777">
        <w:trPr>
          <w:trHeight w:val="484"/>
        </w:trPr>
        <w:tc>
          <w:tcPr>
            <w:tcW w:w="9307" w:type="dxa"/>
          </w:tcPr>
          <w:p w14:paraId="51017916" w14:textId="77777777" w:rsidR="00883AD8" w:rsidRDefault="00331BC1">
            <w:pPr>
              <w:pStyle w:val="TableParagraph"/>
              <w:spacing w:line="229" w:lineRule="exact"/>
              <w:ind w:left="465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Two-page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investigator/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researcher/study-</w:t>
            </w:r>
            <w:r>
              <w:rPr>
                <w:spacing w:val="-2"/>
                <w:sz w:val="20"/>
              </w:rPr>
              <w:t>leader</w:t>
            </w:r>
          </w:p>
          <w:p w14:paraId="68F0D39A" w14:textId="020855FB" w:rsidR="0007748E" w:rsidRDefault="0007748E" w:rsidP="004E535C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547" w:type="dxa"/>
          </w:tcPr>
          <w:p w14:paraId="79F2B5E6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10935EC5" w14:textId="77777777">
        <w:trPr>
          <w:trHeight w:val="479"/>
        </w:trPr>
        <w:tc>
          <w:tcPr>
            <w:tcW w:w="9307" w:type="dxa"/>
          </w:tcPr>
          <w:p w14:paraId="01AD975E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One-page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researcher/student/applicant</w:t>
            </w:r>
          </w:p>
        </w:tc>
        <w:tc>
          <w:tcPr>
            <w:tcW w:w="547" w:type="dxa"/>
          </w:tcPr>
          <w:p w14:paraId="7B94A538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18A9369A" w14:textId="77777777">
        <w:trPr>
          <w:trHeight w:val="484"/>
        </w:trPr>
        <w:tc>
          <w:tcPr>
            <w:tcW w:w="9307" w:type="dxa"/>
          </w:tcPr>
          <w:p w14:paraId="00A754B5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One-page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assistant(s)</w:t>
            </w:r>
          </w:p>
        </w:tc>
        <w:tc>
          <w:tcPr>
            <w:tcW w:w="547" w:type="dxa"/>
          </w:tcPr>
          <w:p w14:paraId="2E694C84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3F2DC218" w14:textId="77777777">
        <w:trPr>
          <w:trHeight w:val="690"/>
        </w:trPr>
        <w:tc>
          <w:tcPr>
            <w:tcW w:w="9307" w:type="dxa"/>
          </w:tcPr>
          <w:p w14:paraId="2EA07E56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</w:rPr>
                <w:t>NWU</w:t>
              </w:r>
              <w:r>
                <w:rPr>
                  <w:color w:val="0000FF"/>
                  <w:spacing w:val="-8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Code</w:t>
              </w:r>
              <w:r>
                <w:rPr>
                  <w:color w:val="0000FF"/>
                  <w:spacing w:val="-7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of</w:t>
              </w:r>
              <w:r>
                <w:rPr>
                  <w:color w:val="0000FF"/>
                  <w:spacing w:val="-2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Conduct</w:t>
              </w:r>
              <w:r>
                <w:rPr>
                  <w:color w:val="0000FF"/>
                  <w:spacing w:val="-11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for</w:t>
              </w:r>
              <w:r>
                <w:rPr>
                  <w:color w:val="0000FF"/>
                  <w:spacing w:val="-13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Researchers</w:t>
              </w:r>
            </w:hyperlink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investigator/principal</w:t>
            </w:r>
          </w:p>
          <w:p w14:paraId="5E1B76E7" w14:textId="77777777" w:rsidR="00883AD8" w:rsidRDefault="00331BC1">
            <w:pPr>
              <w:pStyle w:val="TableParagraph"/>
              <w:spacing w:before="115"/>
              <w:ind w:left="825"/>
              <w:rPr>
                <w:sz w:val="20"/>
              </w:rPr>
            </w:pPr>
            <w:r>
              <w:rPr>
                <w:spacing w:val="-2"/>
                <w:sz w:val="20"/>
              </w:rPr>
              <w:t>researcher/study-leader</w:t>
            </w:r>
          </w:p>
        </w:tc>
        <w:tc>
          <w:tcPr>
            <w:tcW w:w="547" w:type="dxa"/>
          </w:tcPr>
          <w:p w14:paraId="5EAD7351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67CE1B0C" w14:textId="77777777">
        <w:trPr>
          <w:trHeight w:val="484"/>
        </w:trPr>
        <w:tc>
          <w:tcPr>
            <w:tcW w:w="9307" w:type="dxa"/>
          </w:tcPr>
          <w:p w14:paraId="597BDA20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2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</w:rPr>
                <w:t>NWU</w:t>
              </w:r>
              <w:r>
                <w:rPr>
                  <w:color w:val="0000FF"/>
                  <w:spacing w:val="-6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Code</w:t>
              </w:r>
              <w:r>
                <w:rPr>
                  <w:color w:val="0000FF"/>
                  <w:spacing w:val="-7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of</w:t>
              </w:r>
              <w:r>
                <w:rPr>
                  <w:color w:val="0000FF"/>
                  <w:spacing w:val="-4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Conduct</w:t>
              </w:r>
              <w:r>
                <w:rPr>
                  <w:color w:val="0000FF"/>
                  <w:spacing w:val="-9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for</w:t>
              </w:r>
              <w:r>
                <w:rPr>
                  <w:color w:val="0000FF"/>
                  <w:spacing w:val="-9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Researchers</w:t>
              </w:r>
            </w:hyperlink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researcher/student/applicant</w:t>
            </w:r>
          </w:p>
        </w:tc>
        <w:tc>
          <w:tcPr>
            <w:tcW w:w="547" w:type="dxa"/>
          </w:tcPr>
          <w:p w14:paraId="7F6BDB6F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2B03184D" w14:textId="77777777">
        <w:trPr>
          <w:trHeight w:val="479"/>
        </w:trPr>
        <w:tc>
          <w:tcPr>
            <w:tcW w:w="9307" w:type="dxa"/>
          </w:tcPr>
          <w:p w14:paraId="68F08096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bookmarkStart w:id="0" w:name="_Hlk149316539"/>
            <w:r>
              <w:rPr>
                <w:b/>
                <w:sz w:val="20"/>
              </w:rPr>
              <w:t xml:space="preserve">14. </w:t>
            </w:r>
            <w:hyperlink r:id="rId10">
              <w:r>
                <w:rPr>
                  <w:color w:val="0000FF"/>
                  <w:sz w:val="20"/>
                </w:rPr>
                <w:t>NWU</w:t>
              </w:r>
              <w:r>
                <w:rPr>
                  <w:color w:val="0000FF"/>
                  <w:spacing w:val="-8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Code</w:t>
              </w:r>
              <w:r>
                <w:rPr>
                  <w:color w:val="0000FF"/>
                  <w:spacing w:val="-7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of</w:t>
              </w:r>
              <w:r>
                <w:rPr>
                  <w:color w:val="0000FF"/>
                  <w:spacing w:val="-5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Conduct</w:t>
              </w:r>
              <w:r>
                <w:rPr>
                  <w:color w:val="0000FF"/>
                  <w:spacing w:val="-9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for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Researchers</w:t>
              </w:r>
            </w:hyperlink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assistant(s)</w:t>
            </w:r>
          </w:p>
        </w:tc>
        <w:tc>
          <w:tcPr>
            <w:tcW w:w="547" w:type="dxa"/>
          </w:tcPr>
          <w:p w14:paraId="6D81E38A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69A551E8" w14:textId="77777777">
        <w:trPr>
          <w:trHeight w:val="690"/>
        </w:trPr>
        <w:tc>
          <w:tcPr>
            <w:tcW w:w="9307" w:type="dxa"/>
          </w:tcPr>
          <w:p w14:paraId="30C7FC7E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8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</w:rPr>
                <w:t>BaSSREC</w:t>
              </w:r>
              <w:r>
                <w:rPr>
                  <w:color w:val="0000FF"/>
                  <w:spacing w:val="-13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Confidentiality</w:t>
              </w:r>
              <w:r>
                <w:rPr>
                  <w:color w:val="0000FF"/>
                  <w:spacing w:val="-12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Undertaking</w:t>
              </w:r>
            </w:hyperlink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investigator/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principal</w:t>
            </w:r>
          </w:p>
          <w:p w14:paraId="032E424C" w14:textId="77777777" w:rsidR="00883AD8" w:rsidRDefault="00331BC1">
            <w:pPr>
              <w:pStyle w:val="TableParagraph"/>
              <w:spacing w:before="115"/>
              <w:ind w:left="825"/>
              <w:rPr>
                <w:sz w:val="20"/>
              </w:rPr>
            </w:pPr>
            <w:r>
              <w:rPr>
                <w:spacing w:val="-2"/>
                <w:sz w:val="20"/>
              </w:rPr>
              <w:t>researcher/study-leader</w:t>
            </w:r>
          </w:p>
        </w:tc>
        <w:tc>
          <w:tcPr>
            <w:tcW w:w="547" w:type="dxa"/>
          </w:tcPr>
          <w:p w14:paraId="20B20CE4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06442247" w14:textId="77777777" w:rsidR="00883AD8" w:rsidRDefault="00883AD8">
      <w:pPr>
        <w:spacing w:before="9"/>
        <w:rPr>
          <w:b/>
          <w:i/>
          <w:sz w:val="42"/>
        </w:rPr>
      </w:pPr>
    </w:p>
    <w:p w14:paraId="7EE3ADF8" w14:textId="77777777" w:rsidR="00883AD8" w:rsidRDefault="00331BC1">
      <w:pPr>
        <w:ind w:left="4472" w:right="4568"/>
        <w:jc w:val="center"/>
        <w:rPr>
          <w:b/>
          <w:sz w:val="20"/>
        </w:rPr>
      </w:pP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7F95FB6D" w14:textId="77777777" w:rsidR="00883AD8" w:rsidRDefault="00883AD8">
      <w:pPr>
        <w:jc w:val="center"/>
        <w:rPr>
          <w:sz w:val="20"/>
        </w:rPr>
        <w:sectPr w:rsidR="00883AD8">
          <w:type w:val="continuous"/>
          <w:pgSz w:w="11910" w:h="16840"/>
          <w:pgMar w:top="0" w:right="86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7"/>
        <w:gridCol w:w="547"/>
      </w:tblGrid>
      <w:tr w:rsidR="00883AD8" w14:paraId="50957A72" w14:textId="77777777">
        <w:trPr>
          <w:trHeight w:val="484"/>
        </w:trPr>
        <w:tc>
          <w:tcPr>
            <w:tcW w:w="9307" w:type="dxa"/>
          </w:tcPr>
          <w:p w14:paraId="37DB7A03" w14:textId="77777777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16.</w:t>
            </w:r>
            <w:r>
              <w:rPr>
                <w:b/>
                <w:spacing w:val="-4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</w:rPr>
                <w:t>BaSSREC</w:t>
              </w:r>
              <w:r>
                <w:rPr>
                  <w:color w:val="0000FF"/>
                  <w:spacing w:val="-11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Confidentiality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Undertaking</w:t>
              </w:r>
            </w:hyperlink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researcher/student/applicant</w:t>
            </w:r>
          </w:p>
        </w:tc>
        <w:tc>
          <w:tcPr>
            <w:tcW w:w="547" w:type="dxa"/>
          </w:tcPr>
          <w:p w14:paraId="79E490D7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431A7B6A" w14:textId="77777777">
        <w:trPr>
          <w:trHeight w:val="479"/>
        </w:trPr>
        <w:tc>
          <w:tcPr>
            <w:tcW w:w="9307" w:type="dxa"/>
          </w:tcPr>
          <w:p w14:paraId="11874873" w14:textId="638C209B" w:rsidR="00883AD8" w:rsidRDefault="00331BC1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4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</w:rPr>
                <w:t>BaSSREC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Confidentiality</w:t>
              </w:r>
              <w:r>
                <w:rPr>
                  <w:color w:val="0000FF"/>
                  <w:spacing w:val="-9"/>
                  <w:sz w:val="20"/>
                </w:rPr>
                <w:t xml:space="preserve"> </w:t>
              </w:r>
              <w:r>
                <w:rPr>
                  <w:color w:val="0000FF"/>
                  <w:sz w:val="20"/>
                </w:rPr>
                <w:t>Undertaking</w:t>
              </w:r>
            </w:hyperlink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10"/>
                <w:sz w:val="20"/>
              </w:rPr>
              <w:t xml:space="preserve"> </w:t>
            </w:r>
            <w:r w:rsidRPr="00331BC1">
              <w:rPr>
                <w:spacing w:val="-10"/>
                <w:sz w:val="20"/>
              </w:rPr>
              <w:t>by</w:t>
            </w:r>
            <w:r w:rsidRPr="00331BC1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assistant(s)</w:t>
            </w:r>
          </w:p>
        </w:tc>
        <w:tc>
          <w:tcPr>
            <w:tcW w:w="547" w:type="dxa"/>
          </w:tcPr>
          <w:p w14:paraId="0DF31FE0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368C6F6E" w14:textId="77777777">
        <w:trPr>
          <w:trHeight w:val="2533"/>
        </w:trPr>
        <w:tc>
          <w:tcPr>
            <w:tcW w:w="9307" w:type="dxa"/>
          </w:tcPr>
          <w:p w14:paraId="69FD5D55" w14:textId="77777777" w:rsidR="00883AD8" w:rsidRDefault="00331BC1">
            <w:pPr>
              <w:pStyle w:val="TableParagraph"/>
              <w:ind w:left="825" w:hanging="36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18. </w:t>
            </w:r>
            <w:r>
              <w:rPr>
                <w:sz w:val="20"/>
              </w:rPr>
              <w:t xml:space="preserve">Copies of all data collection instruments including </w:t>
            </w:r>
            <w:r>
              <w:rPr>
                <w:b/>
                <w:i/>
                <w:sz w:val="20"/>
              </w:rPr>
              <w:t>survey forms, interview questions/protocols,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observations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protocols,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psychometric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tests, etc.</w:t>
            </w:r>
          </w:p>
          <w:p w14:paraId="37F27F30" w14:textId="77777777" w:rsidR="00883AD8" w:rsidRDefault="00331BC1">
            <w:pPr>
              <w:pStyle w:val="TableParagraph"/>
              <w:spacing w:line="360" w:lineRule="auto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Note: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questionnaires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been requested, it must be stated clearly in the application form and requested that </w:t>
            </w:r>
            <w:r>
              <w:rPr>
                <w:color w:val="FF0000"/>
                <w:sz w:val="20"/>
                <w:u w:val="single" w:color="FF0000"/>
              </w:rPr>
              <w:t>conditional approval be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granted by the BaSSREC until receipt of</w:t>
            </w:r>
            <w:r>
              <w:rPr>
                <w:color w:val="FF0000"/>
                <w:spacing w:val="-1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the measuring instruments</w:t>
            </w:r>
            <w:r>
              <w:rPr>
                <w:color w:val="FF0000"/>
                <w:spacing w:val="-2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and/or interview protoco</w:t>
            </w:r>
            <w:r>
              <w:rPr>
                <w:color w:val="FF0000"/>
                <w:sz w:val="20"/>
              </w:rPr>
              <w:t>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No data gathering may proceed before final approval has been granted. The questionnaires and/or interview protocol have to be submitted to the BaSSREC within three months (for a </w:t>
            </w:r>
            <w:proofErr w:type="gramStart"/>
            <w:r>
              <w:rPr>
                <w:sz w:val="20"/>
              </w:rPr>
              <w:t>Master’s</w:t>
            </w:r>
            <w:proofErr w:type="gramEnd"/>
            <w:r>
              <w:rPr>
                <w:sz w:val="20"/>
              </w:rPr>
              <w:t xml:space="preserve"> study) and six</w:t>
            </w:r>
          </w:p>
          <w:p w14:paraId="6D063132" w14:textId="77777777" w:rsidR="00883AD8" w:rsidRDefault="00331BC1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months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Doctoral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study),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otherwise</w:t>
            </w:r>
            <w:r>
              <w:rPr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conditional</w:t>
            </w:r>
            <w:r>
              <w:rPr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approval</w:t>
            </w:r>
            <w:r>
              <w:rPr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will</w:t>
            </w:r>
            <w:r>
              <w:rPr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be</w:t>
            </w:r>
            <w:r>
              <w:rPr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pacing w:val="-2"/>
                <w:sz w:val="20"/>
                <w:u w:val="single" w:color="FF0000"/>
              </w:rPr>
              <w:t>withdrawn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547" w:type="dxa"/>
          </w:tcPr>
          <w:p w14:paraId="219A466C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3AD8" w14:paraId="5C33724A" w14:textId="77777777">
        <w:trPr>
          <w:trHeight w:val="810"/>
        </w:trPr>
        <w:tc>
          <w:tcPr>
            <w:tcW w:w="9307" w:type="dxa"/>
          </w:tcPr>
          <w:p w14:paraId="449BB2C4" w14:textId="77777777" w:rsidR="00883AD8" w:rsidRDefault="00331BC1">
            <w:pPr>
              <w:pStyle w:val="TableParagraph"/>
              <w:ind w:left="825" w:hanging="36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19.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 documentation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 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itself.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i.e.,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letter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 gatekeepers, letters to authorities required for this project, including from other institutions linked to this research)</w:t>
            </w:r>
          </w:p>
        </w:tc>
        <w:tc>
          <w:tcPr>
            <w:tcW w:w="547" w:type="dxa"/>
          </w:tcPr>
          <w:p w14:paraId="2425E0F2" w14:textId="77777777" w:rsidR="00883AD8" w:rsidRDefault="00883A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B45A93" w14:textId="77777777" w:rsidR="007E4031" w:rsidRDefault="007E4031"/>
    <w:p w14:paraId="6B37CE1A" w14:textId="77777777" w:rsidR="004E535C" w:rsidRDefault="004E535C"/>
    <w:p w14:paraId="6F8CBD6F" w14:textId="6A7A6058" w:rsidR="008E13A2" w:rsidRDefault="008E13A2" w:rsidP="00331BC1"/>
    <w:sectPr w:rsidR="008E13A2">
      <w:pgSz w:w="11910" w:h="16840"/>
      <w:pgMar w:top="140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003"/>
    <w:multiLevelType w:val="hybridMultilevel"/>
    <w:tmpl w:val="099C2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044E"/>
    <w:multiLevelType w:val="hybridMultilevel"/>
    <w:tmpl w:val="9D683A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12F5E"/>
    <w:multiLevelType w:val="hybridMultilevel"/>
    <w:tmpl w:val="ADD428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9111B"/>
    <w:multiLevelType w:val="hybridMultilevel"/>
    <w:tmpl w:val="F98AB9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504">
    <w:abstractNumId w:val="2"/>
  </w:num>
  <w:num w:numId="2" w16cid:durableId="977807242">
    <w:abstractNumId w:val="0"/>
  </w:num>
  <w:num w:numId="3" w16cid:durableId="708995559">
    <w:abstractNumId w:val="1"/>
  </w:num>
  <w:num w:numId="4" w16cid:durableId="68970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D8"/>
    <w:rsid w:val="0007748E"/>
    <w:rsid w:val="00331BC1"/>
    <w:rsid w:val="004E535C"/>
    <w:rsid w:val="007E4031"/>
    <w:rsid w:val="00883AD8"/>
    <w:rsid w:val="008E13A2"/>
    <w:rsid w:val="00A24005"/>
    <w:rsid w:val="00D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3FFDE"/>
  <w15:docId w15:val="{E703B881-20B5-4B36-B0A1-2275EFF0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124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nwu.ac.za/sites/services.nwu.ac.za/files/files/Ethics/9.1.5.1.3_Code_Conduct_2017.pdf" TargetMode="External"/><Relationship Id="rId13" Type="http://schemas.openxmlformats.org/officeDocument/2006/relationships/hyperlink" Target="https://humanities.nwu.ac.za/sites/humanities.nwu.ac.za/files/files/BaSSREC/%28L%29%20BaSSRECConfidentialityUndertaking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manities.nwu.ac.za/sites/humanities.nwu.ac.za/files/files/BaSSREC/Jan%202022/BaSSREC%20Informed%20Consent%20Statement%2025%20November%202021.docx" TargetMode="External"/><Relationship Id="rId12" Type="http://schemas.openxmlformats.org/officeDocument/2006/relationships/hyperlink" Target="https://humanities.nwu.ac.za/sites/humanities.nwu.ac.za/files/files/BaSSREC/%28L%29%20BaSSRECConfidentialityUndertaking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manities.nwu.ac.za/sites/humanities.nwu.ac.za/files/files/BaSSREC/Dec%202021/9%20BaSSREC%20Ethics%20Application%20Form.docx" TargetMode="External"/><Relationship Id="rId11" Type="http://schemas.openxmlformats.org/officeDocument/2006/relationships/hyperlink" Target="https://humanities.nwu.ac.za/sites/humanities.nwu.ac.za/files/files/BaSSREC/%28L%29%20BaSSRECConfidentialityUndertaking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services.nwu.ac.za/sites/services.nwu.ac.za/files/files/Ethics/9.1.5.1.3_Code_Conduct_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s.nwu.ac.za/sites/services.nwu.ac.za/files/files/Ethics/9.1.5.1.3_Code_Conduct_201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Bremen, 2</vt:lpstr>
    </vt:vector>
  </TitlesOfParts>
  <Company>--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Bremen, 2</dc:title>
  <dc:creator>IUB - Bianca Bergmann</dc:creator>
  <cp:lastModifiedBy>Siphelele Ndima</cp:lastModifiedBy>
  <cp:revision>2</cp:revision>
  <dcterms:created xsi:type="dcterms:W3CDTF">2024-01-19T10:49:00Z</dcterms:created>
  <dcterms:modified xsi:type="dcterms:W3CDTF">2024-01-19T10:49:00Z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2023-10-27T00:00:00Z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</Properties>
</file>